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HWアウトリーチ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シンポジウム第1回オンラインミーティング議事録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2020年8月29日実施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議題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・オンライン or </w:t>
      </w:r>
      <w:r w:rsidDel="00000000" w:rsidR="00000000" w:rsidRPr="00000000">
        <w:rPr>
          <w:rFonts w:ascii="Arial Unicode MS" w:cs="Arial Unicode MS" w:eastAsia="Arial Unicode MS" w:hAnsi="Arial Unicode MS"/>
          <w:color w:val="efefef"/>
          <w:rtl w:val="0"/>
        </w:rPr>
        <w:t xml:space="preserve">オフライン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or ハイブリッド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ab/>
        <w:t xml:space="preserve">・一部だけ吹田のイノベアに集まるとか？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ab/>
        <w:t xml:space="preserve">・全員オンライン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・Zoomが本命 (場合によっては有料版の使用も検討)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・中心となるページに、全員分の簡単なデータを用意。そこから個人に飛ぶ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　（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有料サービス</w:t>
        </w:r>
      </w:hyperlink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使うのも一つの手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）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・実施する内容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・オンライン開催のシンポジウム（学会形式）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ab/>
        <w:t xml:space="preserve">・現在走っている5テーマの研究発表&amp;来年のテーマ案など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・口頭発表 or ポスター・インタラクティブ形式？（時間次第）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・研究テーマ以外に①HWについて語る②D進するメリットなどを</w:t>
        <w:br w:type="textWrapping"/>
        <w:t xml:space="preserve"> 　　　　企業から来た人、先生などに語ってもらうとか？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・良かった研究を投票で選んでもらう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・三部構成：1.チュートリアル（HWについて語る、D進するメリットなど）ビデオレター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　　　　　 2.現在走っている研究テーマ（5件？）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　　　　　 3.来年度の研究案紹介　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　　　　　(4.懇親会)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・13:00~16:00ぐらい  その後、懇親会を勝手に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・招待する人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・HW履修生＆HW関係者スタッフ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・企業の人（毎年企業訪問させてもらっている企業等）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・来年度HWに入れる人向けに広報し、参加できるようにする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　　(大阪大学のメールの掲示板？、koan？←HW事務に聞く、食堂のTV、SNS)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・D進するかまよっている院生など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・役割分担（１３人？）</w:t>
      </w:r>
    </w:p>
    <w:p w:rsidR="00000000" w:rsidDel="00000000" w:rsidP="00000000" w:rsidRDefault="00000000" w:rsidRPr="00000000" w14:paraId="00000022">
      <w:pPr>
        <w:ind w:firstLine="72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・他学年HW生、事務局、先生方への周知＆日程調整</w:t>
      </w:r>
    </w:p>
    <w:p w:rsidR="00000000" w:rsidDel="00000000" w:rsidP="00000000" w:rsidRDefault="00000000" w:rsidRPr="00000000" w14:paraId="00000023">
      <w:pPr>
        <w:ind w:firstLine="72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・発表者確保（各融合研究プロジェクト＋来年度の研究プロジェクト案がある人）、発表者には資料を作ってもらうことを周知</w:t>
      </w:r>
    </w:p>
    <w:p w:rsidR="00000000" w:rsidDel="00000000" w:rsidP="00000000" w:rsidRDefault="00000000" w:rsidRPr="00000000" w14:paraId="00000024">
      <w:pPr>
        <w:ind w:firstLine="72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・当日のスケジュール調整</w:t>
      </w:r>
    </w:p>
    <w:p w:rsidR="00000000" w:rsidDel="00000000" w:rsidP="00000000" w:rsidRDefault="00000000" w:rsidRPr="00000000" w14:paraId="00000025">
      <w:pPr>
        <w:ind w:firstLine="72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・何か結果を出す必要があると思うので、それを集めるアンケートなど作成</w:t>
      </w:r>
    </w:p>
    <w:p w:rsidR="00000000" w:rsidDel="00000000" w:rsidP="00000000" w:rsidRDefault="00000000" w:rsidRPr="00000000" w14:paraId="00000026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・リーダー（2人）、連絡係（大学事務、企業招待など、2人）、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 広報（ビラ作成・SNS管理）、会計、アンケート作成、プラットフォーム作成、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 報告書作成、活動記録（スクショ係（写真係）），タイムキーパー　　　　　　　　　　　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　　　　　　　　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・次のMTGでの議題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・発表してくれそうな人いたかどうか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・日程（11月のどこか）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ab/>
        <w:tab/>
        <w:t xml:space="preserve">まちかね祭に合わせて実施し，どこかで映像を流しておいて貰う？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・プラットフォーム詰める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　　 ・タイムスケジュール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　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過去の内容（参考）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2018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https://www.humanware.osaka-u.ac.jp/event/event-report/outreachexpo2018/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2017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https://www.humanware.osaka-u.ac.jp/event/event-report/activity20171216/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2016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https://www.humanware.osaka-u.ac.jp/event/event-report/activity20161202/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2015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https://www.humanware.osaka-u.ac.jp/event/event-report/activity20151125/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2014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https://www.humanware.osaka-u.ac.jp/event/event-report/activity20140929/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prtimes.jp/main/html/rd/p/000000001.00002081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